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232DC">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232DC">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232DC">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CC7241"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232DC"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9"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C42480" w:rsidRPr="00B85C61" w:rsidRDefault="00C42480" w:rsidP="00C42480">
            <w:pPr>
              <w:autoSpaceDE w:val="0"/>
              <w:autoSpaceDN w:val="0"/>
              <w:adjustRightInd w:val="0"/>
              <w:rPr>
                <w:rFonts w:eastAsia="Calibri"/>
                <w:iCs/>
                <w:color w:val="000000"/>
              </w:rPr>
            </w:pPr>
            <w:r>
              <w:rPr>
                <w:rFonts w:eastAsia="Calibri"/>
                <w:iCs/>
                <w:color w:val="000000"/>
              </w:rPr>
              <w:t>Хайретдинов Артур Рашидович</w:t>
            </w:r>
          </w:p>
          <w:p w:rsidR="0014229A" w:rsidRPr="00C232DC" w:rsidRDefault="00C42480" w:rsidP="00C42480">
            <w:pPr>
              <w:pStyle w:val="Default"/>
              <w:rPr>
                <w:lang w:val="en-US"/>
              </w:rPr>
            </w:pPr>
            <w:r w:rsidRPr="00607E86">
              <w:rPr>
                <w:bCs/>
              </w:rPr>
              <w:t>тел</w:t>
            </w:r>
            <w:r w:rsidRPr="00C232DC">
              <w:rPr>
                <w:bCs/>
                <w:lang w:val="en-US"/>
              </w:rPr>
              <w:t xml:space="preserve">. + 7 (347) 221-54-26, </w:t>
            </w:r>
            <w:r w:rsidRPr="00607E86">
              <w:rPr>
                <w:bCs/>
                <w:lang w:val="en-US"/>
              </w:rPr>
              <w:t>e</w:t>
            </w:r>
            <w:r w:rsidRPr="00C232DC">
              <w:rPr>
                <w:bCs/>
                <w:lang w:val="en-US"/>
              </w:rPr>
              <w:t>-</w:t>
            </w:r>
            <w:r w:rsidRPr="00607E86">
              <w:rPr>
                <w:bCs/>
                <w:lang w:val="en-US"/>
              </w:rPr>
              <w:t>mail</w:t>
            </w:r>
            <w:r w:rsidRPr="00C232DC">
              <w:rPr>
                <w:bCs/>
                <w:lang w:val="en-US"/>
              </w:rPr>
              <w:t>:</w:t>
            </w:r>
            <w:r w:rsidRPr="00C232DC">
              <w:rPr>
                <w:rFonts w:eastAsia="Times New Roman"/>
                <w:color w:val="777777"/>
                <w:lang w:val="en-US" w:eastAsia="ru-RU"/>
              </w:rPr>
              <w:t xml:space="preserve"> </w:t>
            </w:r>
            <w:r w:rsidR="001A5ED1">
              <w:fldChar w:fldCharType="begin"/>
            </w:r>
            <w:r w:rsidR="001A5ED1" w:rsidRPr="00C232DC">
              <w:rPr>
                <w:lang w:val="en-US"/>
              </w:rPr>
              <w:instrText xml:space="preserve"> HYPERLINK "mailto:a.hajretdinov@bashtel.ru" </w:instrText>
            </w:r>
            <w:r w:rsidR="001A5ED1">
              <w:fldChar w:fldCharType="separate"/>
            </w:r>
            <w:r w:rsidRPr="008C4AD4">
              <w:rPr>
                <w:rStyle w:val="a3"/>
                <w:lang w:val="en-US"/>
              </w:rPr>
              <w:t>a</w:t>
            </w:r>
            <w:r w:rsidRPr="00C232DC">
              <w:rPr>
                <w:rStyle w:val="a3"/>
                <w:lang w:val="en-US"/>
              </w:rPr>
              <w:t>.</w:t>
            </w:r>
            <w:r w:rsidRPr="008C4AD4">
              <w:rPr>
                <w:rStyle w:val="a3"/>
                <w:lang w:val="en-US"/>
              </w:rPr>
              <w:t>hajretdinov</w:t>
            </w:r>
            <w:r w:rsidRPr="00C232DC">
              <w:rPr>
                <w:rStyle w:val="a3"/>
                <w:lang w:val="en-US"/>
              </w:rPr>
              <w:t>@</w:t>
            </w:r>
            <w:r w:rsidRPr="008C4AD4">
              <w:rPr>
                <w:rStyle w:val="a3"/>
                <w:lang w:val="en-US"/>
              </w:rPr>
              <w:t>bashtel</w:t>
            </w:r>
            <w:r w:rsidRPr="00C232DC">
              <w:rPr>
                <w:rStyle w:val="a3"/>
                <w:lang w:val="en-US"/>
              </w:rPr>
              <w:t>.</w:t>
            </w:r>
            <w:r w:rsidRPr="008C4AD4">
              <w:rPr>
                <w:rStyle w:val="a3"/>
                <w:lang w:val="en-US"/>
              </w:rPr>
              <w:t>ru</w:t>
            </w:r>
            <w:r w:rsidR="001A5ED1">
              <w:rPr>
                <w:rStyle w:val="a3"/>
                <w:lang w:val="en-US"/>
              </w:rPr>
              <w:fldChar w:fldCharType="end"/>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232DC"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9D0156">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0A768E" w:rsidP="009D0156">
            <w:pPr>
              <w:numPr>
                <w:ilvl w:val="0"/>
                <w:numId w:val="24"/>
              </w:numPr>
              <w:jc w:val="both"/>
            </w:pPr>
            <w:r>
              <w:rPr>
                <w:bCs/>
              </w:rPr>
              <w:t>Д</w:t>
            </w:r>
            <w:r w:rsidR="00EA24ED"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525C">
            <w:r>
              <w:t>«</w:t>
            </w:r>
            <w:r w:rsidR="00C42480">
              <w:t>2</w:t>
            </w:r>
            <w:r w:rsidR="000F525C">
              <w:t>5</w:t>
            </w:r>
            <w:r w:rsidR="0014229A" w:rsidRPr="005C24A0">
              <w:t>»</w:t>
            </w:r>
            <w:r>
              <w:rPr>
                <w:lang w:val="en-US"/>
              </w:rPr>
              <w:t xml:space="preserve"> </w:t>
            </w:r>
            <w:r w:rsidR="008C24AE">
              <w:t>марта</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C42480">
              <w:t>2</w:t>
            </w:r>
            <w:r w:rsidR="000F525C">
              <w:t>5</w:t>
            </w:r>
            <w:r w:rsidR="000D6F86" w:rsidRPr="005C24A0">
              <w:t>»</w:t>
            </w:r>
            <w:r w:rsidR="000D6F86" w:rsidRPr="000D6F86">
              <w:t xml:space="preserve"> </w:t>
            </w:r>
            <w:r w:rsidR="008C24AE">
              <w:t>марта</w:t>
            </w:r>
            <w:r w:rsidR="000D6F86">
              <w:t xml:space="preserve"> 2016</w:t>
            </w:r>
            <w:r w:rsidR="000D6F86" w:rsidRPr="005C24A0">
              <w:t xml:space="preserve"> года</w:t>
            </w:r>
            <w:r w:rsidRPr="00022F58">
              <w:rPr>
                <w:iCs/>
              </w:rPr>
              <w:t xml:space="preserve"> в 1</w:t>
            </w:r>
            <w:r w:rsidR="000F525C">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F525C">
            <w:r w:rsidRPr="00022F58">
              <w:rPr>
                <w:iCs/>
              </w:rPr>
              <w:t>«</w:t>
            </w:r>
            <w:r w:rsidR="009D0156">
              <w:rPr>
                <w:iCs/>
              </w:rPr>
              <w:t>1</w:t>
            </w:r>
            <w:r w:rsidR="000F525C">
              <w:rPr>
                <w:iCs/>
              </w:rPr>
              <w:t>4</w:t>
            </w:r>
            <w:r w:rsidRPr="00022F58">
              <w:rPr>
                <w:iCs/>
              </w:rPr>
              <w:t xml:space="preserve">» </w:t>
            </w:r>
            <w:r w:rsidR="009D0156">
              <w:rPr>
                <w:iCs/>
              </w:rPr>
              <w:t>апреля</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0F525C">
            <w:pPr>
              <w:rPr>
                <w:highlight w:val="lightGray"/>
              </w:rPr>
            </w:pPr>
            <w:r w:rsidRPr="00022F58">
              <w:rPr>
                <w:iCs/>
              </w:rPr>
              <w:t>«</w:t>
            </w:r>
            <w:r w:rsidR="009D0156">
              <w:rPr>
                <w:iCs/>
              </w:rPr>
              <w:t>1</w:t>
            </w:r>
            <w:r w:rsidR="000F525C">
              <w:rPr>
                <w:iCs/>
              </w:rPr>
              <w:t>4</w:t>
            </w:r>
            <w:r w:rsidRPr="00022F58">
              <w:rPr>
                <w:iCs/>
              </w:rPr>
              <w:t xml:space="preserve">» </w:t>
            </w:r>
            <w:r w:rsidR="009D0156">
              <w:rPr>
                <w:iCs/>
              </w:rPr>
              <w:t>апреля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9D0156">
              <w:t>1</w:t>
            </w:r>
            <w:r w:rsidR="000F525C">
              <w:t>8</w:t>
            </w:r>
            <w:r w:rsidRPr="00022F58">
              <w:t xml:space="preserve">» </w:t>
            </w:r>
            <w:r w:rsidR="00A846E6">
              <w:rPr>
                <w:iCs/>
              </w:rPr>
              <w:t>апреля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9D0156">
              <w:t>1</w:t>
            </w:r>
            <w:r w:rsidR="000F525C">
              <w:t>8</w:t>
            </w:r>
            <w:r w:rsidRPr="00022F58">
              <w:t xml:space="preserve">» </w:t>
            </w:r>
            <w:r w:rsidR="00A846E6">
              <w:rPr>
                <w:iCs/>
              </w:rPr>
              <w:t>апреля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9D0156">
              <w:t>29</w:t>
            </w:r>
            <w:r w:rsidRPr="00022F58">
              <w:t xml:space="preserve">» </w:t>
            </w:r>
            <w:r w:rsidR="008C24AE">
              <w:rPr>
                <w:iCs/>
              </w:rPr>
              <w:t>апреля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9D0156" w:rsidP="009D0156">
            <w:pPr>
              <w:jc w:val="both"/>
            </w:pPr>
            <w:r>
              <w:t>2</w:t>
            </w:r>
            <w:r w:rsidRPr="0078652E">
              <w:t xml:space="preserve"> (</w:t>
            </w:r>
            <w:r>
              <w:t>два</w:t>
            </w:r>
            <w:r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предложений </w:t>
            </w:r>
            <w:r w:rsidRPr="00930590">
              <w:rPr>
                <w:iCs/>
              </w:rPr>
              <w:t xml:space="preserve">могут быть признаны первые </w:t>
            </w:r>
            <w:r>
              <w:rPr>
                <w:iCs/>
              </w:rPr>
              <w:t>2</w:t>
            </w:r>
            <w:r w:rsidRPr="00930590">
              <w:rPr>
                <w:iCs/>
              </w:rPr>
              <w:t xml:space="preserve"> (</w:t>
            </w:r>
            <w:r>
              <w:rPr>
                <w:iCs/>
              </w:rPr>
              <w:t>два</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9D0156" w:rsidRPr="00930590" w:rsidRDefault="009D0156" w:rsidP="009D0156">
            <w:pPr>
              <w:jc w:val="both"/>
              <w:rPr>
                <w:iCs/>
              </w:rPr>
            </w:pPr>
            <w:r w:rsidRPr="00930590">
              <w:rPr>
                <w:iCs/>
              </w:rPr>
              <w:t>Участник под номером два мо</w:t>
            </w:r>
            <w:r>
              <w:rPr>
                <w:iCs/>
              </w:rPr>
              <w:t>жет</w:t>
            </w:r>
            <w:r w:rsidRPr="00930590">
              <w:rPr>
                <w:iCs/>
              </w:rPr>
              <w:t xml:space="preserve"> быть признан Победител</w:t>
            </w:r>
            <w:r>
              <w:rPr>
                <w:iCs/>
              </w:rPr>
              <w:t>ем</w:t>
            </w:r>
            <w:r w:rsidRPr="00930590">
              <w:rPr>
                <w:iCs/>
              </w:rPr>
              <w:t xml:space="preserve"> при условии, что цена договора, предложенная Участник</w:t>
            </w:r>
            <w:r>
              <w:rPr>
                <w:iCs/>
              </w:rPr>
              <w:t>ом</w:t>
            </w:r>
            <w:r w:rsidRPr="00930590">
              <w:rPr>
                <w:iCs/>
              </w:rPr>
              <w:t xml:space="preserve">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Pr>
                <w:iCs/>
              </w:rPr>
              <w:t>8</w:t>
            </w:r>
            <w:r w:rsidRPr="00930590">
              <w:rPr>
                <w:iCs/>
              </w:rPr>
              <w:t xml:space="preserve"> настоящей Документации об Открытом </w:t>
            </w:r>
            <w:r w:rsidRPr="00930590">
              <w:t>запросе предложений</w:t>
            </w:r>
            <w:r w:rsidRPr="00930590">
              <w:rPr>
                <w:iCs/>
              </w:rPr>
              <w:t>.</w:t>
            </w:r>
          </w:p>
          <w:p w:rsidR="009D0156" w:rsidRPr="00930590" w:rsidRDefault="009D0156" w:rsidP="009D0156">
            <w:pPr>
              <w:ind w:firstLine="34"/>
              <w:jc w:val="both"/>
              <w:rPr>
                <w:iCs/>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9D0156" w:rsidRPr="00930590" w:rsidRDefault="009D0156" w:rsidP="009D0156">
            <w:pPr>
              <w:jc w:val="both"/>
              <w:rPr>
                <w:iCs/>
              </w:rPr>
            </w:pPr>
          </w:p>
          <w:p w:rsidR="0014229A" w:rsidRPr="005C24A0" w:rsidRDefault="009D0156" w:rsidP="009D0156">
            <w:pPr>
              <w:jc w:val="both"/>
            </w:pPr>
            <w:r w:rsidRPr="00930590">
              <w:t xml:space="preserve">В случае признания одного Участника Победителем Открытого запроса предложений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 xml:space="preserve">договора, количество поставляемого </w:t>
            </w:r>
            <w:r>
              <w:lastRenderedPageBreak/>
              <w:t>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EA0805" w:rsidRDefault="009D0156" w:rsidP="009D0156">
            <w:pPr>
              <w:autoSpaceDE w:val="0"/>
              <w:autoSpaceDN w:val="0"/>
              <w:adjustRightInd w:val="0"/>
              <w:jc w:val="both"/>
              <w:rPr>
                <w:rFonts w:eastAsia="Calibri"/>
                <w:b/>
                <w:iCs/>
                <w:color w:val="000000"/>
              </w:rPr>
            </w:pPr>
            <w:r>
              <w:rPr>
                <w:b/>
              </w:rPr>
              <w:lastRenderedPageBreak/>
              <w:t xml:space="preserve">Организация </w:t>
            </w:r>
            <w:r>
              <w:rPr>
                <w:b/>
                <w:lang w:val="en-US"/>
              </w:rPr>
              <w:t>FTT</w:t>
            </w:r>
            <w:proofErr w:type="gramStart"/>
            <w:r>
              <w:rPr>
                <w:b/>
              </w:rPr>
              <w:t>х</w:t>
            </w:r>
            <w:proofErr w:type="gramEnd"/>
            <w:r>
              <w:rPr>
                <w:b/>
              </w:rPr>
              <w:t xml:space="preserve"> доступа корпоративным и бизнес-клиентам в г. Уфа.</w:t>
            </w:r>
          </w:p>
          <w:p w:rsidR="0014229A" w:rsidRPr="00227C39" w:rsidRDefault="009D0156" w:rsidP="009D0156">
            <w:pPr>
              <w:pStyle w:val="Default"/>
              <w:jc w:val="both"/>
              <w:rPr>
                <w:iCs/>
              </w:rPr>
            </w:pPr>
            <w:r>
              <w:rPr>
                <w:lang w:eastAsia="ru-RU"/>
              </w:rPr>
              <w:t xml:space="preserve">     </w:t>
            </w:r>
            <w:r>
              <w:rPr>
                <w:rFonts w:eastAsia="Times New Roman"/>
                <w:lang w:eastAsia="ru-RU"/>
              </w:rPr>
              <w:t>Состав,</w:t>
            </w:r>
            <w:r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 к </w:t>
            </w:r>
            <w:r>
              <w:rPr>
                <w:rFonts w:eastAsia="Times New Roman"/>
                <w:lang w:eastAsia="ru-RU"/>
              </w:rPr>
              <w:lastRenderedPageBreak/>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 xml:space="preserve">ребования к работам определяются Техническим заданием (Приложение №1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D0156" w:rsidRPr="00AC7DF1" w:rsidRDefault="009D0156" w:rsidP="009D0156">
            <w:pPr>
              <w:jc w:val="both"/>
              <w:rPr>
                <w:iCs/>
              </w:rPr>
            </w:pPr>
            <w:r w:rsidRPr="00AC7DF1">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9D0156" w:rsidRPr="00AC7DF1" w:rsidRDefault="009D0156" w:rsidP="009D0156">
            <w:pPr>
              <w:jc w:val="both"/>
              <w:rPr>
                <w:iCs/>
              </w:rPr>
            </w:pPr>
            <w:r>
              <w:rPr>
                <w:iCs/>
              </w:rPr>
              <w:t>2 000 000,00</w:t>
            </w:r>
            <w:r w:rsidRPr="00AC7DF1">
              <w:rPr>
                <w:iCs/>
              </w:rPr>
              <w:t xml:space="preserve"> (</w:t>
            </w:r>
            <w:r>
              <w:rPr>
                <w:iCs/>
              </w:rPr>
              <w:t>Два</w:t>
            </w:r>
            <w:r w:rsidRPr="00AC7DF1">
              <w:rPr>
                <w:iCs/>
              </w:rPr>
              <w:t xml:space="preserve"> миллион</w:t>
            </w:r>
            <w:r>
              <w:rPr>
                <w:iCs/>
              </w:rPr>
              <w:t>а</w:t>
            </w:r>
            <w:r w:rsidRPr="00AC7DF1">
              <w:rPr>
                <w:iCs/>
              </w:rPr>
              <w:t>) рубл</w:t>
            </w:r>
            <w:r>
              <w:rPr>
                <w:iCs/>
              </w:rPr>
              <w:t>ей</w:t>
            </w:r>
            <w:r w:rsidRPr="00AC7DF1">
              <w:rPr>
                <w:iCs/>
              </w:rPr>
              <w:t xml:space="preserve"> без НДС, кроме того сумма НДС (18%) </w:t>
            </w:r>
            <w:r>
              <w:rPr>
                <w:iCs/>
              </w:rPr>
              <w:t>360 000,00</w:t>
            </w:r>
            <w:r w:rsidRPr="00AC7DF1">
              <w:rPr>
                <w:iCs/>
              </w:rPr>
              <w:t xml:space="preserve">  рублей.</w:t>
            </w:r>
          </w:p>
          <w:p w:rsidR="009D0156" w:rsidRPr="00AC7DF1" w:rsidRDefault="009D0156" w:rsidP="009D0156">
            <w:pPr>
              <w:jc w:val="both"/>
              <w:rPr>
                <w:iCs/>
              </w:rPr>
            </w:pPr>
            <w:r w:rsidRPr="00AC7DF1">
              <w:rPr>
                <w:iCs/>
              </w:rPr>
              <w:t xml:space="preserve">Сумма договора с НДС: </w:t>
            </w:r>
            <w:r>
              <w:rPr>
                <w:iCs/>
              </w:rPr>
              <w:t>2 360 000,00</w:t>
            </w:r>
            <w:r w:rsidRPr="00AC7DF1">
              <w:rPr>
                <w:iCs/>
              </w:rPr>
              <w:t xml:space="preserve"> (</w:t>
            </w:r>
            <w:r>
              <w:rPr>
                <w:iCs/>
              </w:rPr>
              <w:t>Два</w:t>
            </w:r>
            <w:r w:rsidRPr="00AC7DF1">
              <w:rPr>
                <w:iCs/>
              </w:rPr>
              <w:t xml:space="preserve"> миллион</w:t>
            </w:r>
            <w:r>
              <w:rPr>
                <w:iCs/>
              </w:rPr>
              <w:t>а</w:t>
            </w:r>
            <w:r w:rsidRPr="00AC7DF1">
              <w:rPr>
                <w:iCs/>
              </w:rPr>
              <w:t xml:space="preserve"> триста </w:t>
            </w:r>
            <w:r>
              <w:rPr>
                <w:iCs/>
              </w:rPr>
              <w:t>шестьдесят</w:t>
            </w:r>
            <w:r w:rsidRPr="00AC7DF1">
              <w:rPr>
                <w:iCs/>
              </w:rPr>
              <w:t xml:space="preserve"> тысяч) рублей </w:t>
            </w:r>
            <w:r>
              <w:rPr>
                <w:iCs/>
              </w:rPr>
              <w:t>00</w:t>
            </w:r>
            <w:r w:rsidRPr="00AC7DF1">
              <w:rPr>
                <w:iCs/>
              </w:rPr>
              <w:t xml:space="preserve"> коп.</w:t>
            </w:r>
          </w:p>
          <w:p w:rsidR="009D0156" w:rsidRPr="00AC7DF1" w:rsidRDefault="009D0156" w:rsidP="009D0156">
            <w:pPr>
              <w:jc w:val="both"/>
              <w:rPr>
                <w:iCs/>
              </w:rPr>
            </w:pPr>
            <w:r w:rsidRPr="00AC7DF1">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D0156" w:rsidRPr="00AC7DF1" w:rsidRDefault="009D0156" w:rsidP="009D0156">
            <w:pPr>
              <w:jc w:val="both"/>
              <w:rPr>
                <w:iCs/>
              </w:rPr>
            </w:pPr>
            <w:r w:rsidRPr="00AC7DF1">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D0156" w:rsidRPr="00AC7DF1" w:rsidRDefault="009D0156" w:rsidP="009D0156">
            <w:pPr>
              <w:jc w:val="both"/>
              <w:rPr>
                <w:iCs/>
              </w:rPr>
            </w:pPr>
            <w:r w:rsidRPr="00AC7DF1">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04557" w:rsidRPr="00607E86" w:rsidRDefault="009D0156" w:rsidP="009D0156">
            <w:pPr>
              <w:tabs>
                <w:tab w:val="left" w:pos="851"/>
              </w:tabs>
              <w:jc w:val="both"/>
              <w:rPr>
                <w:rFonts w:eastAsia="Calibri"/>
                <w:b/>
                <w:i/>
                <w:iCs/>
                <w:color w:val="FF0000"/>
              </w:rPr>
            </w:pPr>
            <w:r w:rsidRPr="00AC7DF1">
              <w:rPr>
                <w:iCs/>
              </w:rPr>
              <w:lastRenderedPageBreak/>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AC7DF1">
              <w:rPr>
                <w:iCs/>
              </w:rPr>
              <w:t>,</w:t>
            </w:r>
            <w:proofErr w:type="gramEnd"/>
            <w:r w:rsidRPr="00AC7DF1">
              <w:rPr>
                <w:iCs/>
              </w:rPr>
              <w:t xml:space="preserve"> в указанном случае для целей оценки и сопоставления Заявок цена договора определяются путём произведения коэффициента сни</w:t>
            </w:r>
            <w:r>
              <w:rPr>
                <w:iCs/>
              </w:rPr>
              <w:t>жения</w:t>
            </w:r>
            <w:r w:rsidRPr="00AC7DF1">
              <w:rPr>
                <w:iCs/>
              </w:rPr>
              <w:t>,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w:t>
                  </w:r>
                  <w:r w:rsidRPr="00D82466">
                    <w:rPr>
                      <w:rFonts w:cs="Arial"/>
                      <w:color w:val="000000"/>
                    </w:rPr>
                    <w:lastRenderedPageBreak/>
                    <w:t>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0A768E" w:rsidRPr="00F84878" w:rsidTr="00BA7B82">
              <w:tc>
                <w:tcPr>
                  <w:tcW w:w="4110" w:type="dxa"/>
                  <w:shd w:val="clear" w:color="auto" w:fill="auto"/>
                </w:tcPr>
                <w:p w:rsidR="000A768E" w:rsidRDefault="000A768E" w:rsidP="009D015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0A768E" w:rsidRDefault="000A768E" w:rsidP="009D015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0A768E" w:rsidRPr="00F84878" w:rsidRDefault="000A768E" w:rsidP="009D015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9D0156">
              <w:tc>
                <w:tcPr>
                  <w:tcW w:w="3675" w:type="dxa"/>
                  <w:shd w:val="clear" w:color="auto" w:fill="auto"/>
                </w:tcPr>
                <w:p w:rsidR="007B05A0" w:rsidRPr="002F279F" w:rsidRDefault="007B05A0" w:rsidP="009D0156">
                  <w:pPr>
                    <w:jc w:val="both"/>
                    <w:rPr>
                      <w:rFonts w:cs="Arial"/>
                      <w:b/>
                      <w:color w:val="000000"/>
                    </w:rPr>
                  </w:pPr>
                  <w:r w:rsidRPr="002F279F">
                    <w:rPr>
                      <w:rFonts w:cs="Arial"/>
                      <w:b/>
                      <w:color w:val="000000"/>
                    </w:rPr>
                    <w:t xml:space="preserve">Наименование требования </w:t>
                  </w:r>
                </w:p>
              </w:tc>
              <w:tc>
                <w:tcPr>
                  <w:tcW w:w="3676" w:type="dxa"/>
                  <w:shd w:val="clear" w:color="auto" w:fill="auto"/>
                </w:tcPr>
                <w:p w:rsidR="007B05A0" w:rsidRPr="00F84878" w:rsidRDefault="007B05A0" w:rsidP="009D0156">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7B05A0" w:rsidRPr="00F84878" w:rsidTr="009D0156">
              <w:tc>
                <w:tcPr>
                  <w:tcW w:w="3675" w:type="dxa"/>
                  <w:shd w:val="clear" w:color="auto" w:fill="auto"/>
                </w:tcPr>
                <w:p w:rsidR="007B05A0" w:rsidRPr="002F279F" w:rsidRDefault="002F279F" w:rsidP="009D0156">
                  <w:pPr>
                    <w:numPr>
                      <w:ilvl w:val="0"/>
                      <w:numId w:val="42"/>
                    </w:numPr>
                    <w:ind w:left="62" w:firstLine="298"/>
                    <w:jc w:val="both"/>
                    <w:rPr>
                      <w:rFonts w:cs="Arial"/>
                      <w:b/>
                    </w:rPr>
                  </w:pPr>
                  <w:r w:rsidRPr="00D83718">
                    <w:rPr>
                      <w:rFonts w:cs="Arial"/>
                      <w:b/>
                    </w:rPr>
                    <w:t>Не требуется</w:t>
                  </w:r>
                </w:p>
              </w:tc>
              <w:tc>
                <w:tcPr>
                  <w:tcW w:w="3676" w:type="dxa"/>
                  <w:shd w:val="clear" w:color="auto" w:fill="auto"/>
                </w:tcPr>
                <w:p w:rsidR="007B05A0" w:rsidRPr="00237CF5" w:rsidRDefault="007B05A0" w:rsidP="009D0156">
                  <w:pPr>
                    <w:jc w:val="both"/>
                    <w:rPr>
                      <w:rFonts w:cs="Arial"/>
                      <w:highlight w:val="yellow"/>
                    </w:rPr>
                  </w:pP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t xml:space="preserve">Победителем Открытого запроса котировок будет признан Участник, который предложил наиболее низкую общую цену Договора (Договоров) и цену единицы товара (работы, услуги), по сравнению </w:t>
            </w:r>
            <w:proofErr w:type="gramStart"/>
            <w:r>
              <w:t>с</w:t>
            </w:r>
            <w:proofErr w:type="gramEnd"/>
            <w:r>
              <w:t xml:space="preserve"> указанными в Документации. </w:t>
            </w:r>
          </w:p>
          <w:p w:rsidR="00C232DC" w:rsidRDefault="00C232DC" w:rsidP="00472400">
            <w:pPr>
              <w:pStyle w:val="rvps9"/>
              <w:ind w:firstLine="459"/>
            </w:pPr>
          </w:p>
          <w:p w:rsidR="00472400" w:rsidRDefault="00472400" w:rsidP="00472400">
            <w:pPr>
              <w:pStyle w:val="rvps9"/>
              <w:ind w:firstLine="459"/>
            </w:pPr>
            <w:proofErr w:type="gramStart"/>
            <w:r>
              <w:t>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w:t>
            </w:r>
            <w:bookmarkStart w:id="17" w:name="_GoBack"/>
            <w:bookmarkEnd w:id="17"/>
            <w:r>
              <w:t xml:space="preserve">ены выражается в виде десятичной дроби (например, «0,98» или «0,9» и т.п.). </w:t>
            </w:r>
            <w:proofErr w:type="gramEnd"/>
          </w:p>
          <w:p w:rsidR="00472400" w:rsidRDefault="00472400" w:rsidP="00472400">
            <w:pPr>
              <w:pStyle w:val="rvps9"/>
              <w:ind w:firstLine="459"/>
            </w:pPr>
            <w:r>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472400" w:rsidRPr="00B209DC" w:rsidRDefault="00C232DC" w:rsidP="00472400">
            <w:pPr>
              <w:pStyle w:val="rvps9"/>
              <w:ind w:firstLine="459"/>
            </w:pPr>
            <w:r>
              <w:t>К</w:t>
            </w:r>
            <w:r w:rsidR="00472400" w:rsidRPr="00EB678A">
              <w:t xml:space="preserve">оэффициент снижения, применяемый к единицам </w:t>
            </w:r>
            <w:r w:rsidR="00472400">
              <w:t>товара (работы, услуги)</w:t>
            </w:r>
            <w:r w:rsidR="00472400" w:rsidRPr="0019751D">
              <w:t xml:space="preserve"> </w:t>
            </w:r>
            <w:r w:rsidR="00472400" w:rsidRPr="00EB678A">
              <w:t>применяется и к предельной общей цене договора.</w:t>
            </w:r>
          </w:p>
          <w:p w:rsidR="009074B5" w:rsidRPr="00B16A43" w:rsidRDefault="009074B5" w:rsidP="009074B5">
            <w:pPr>
              <w:ind w:firstLine="459"/>
              <w:jc w:val="both"/>
            </w:pPr>
            <w:r w:rsidRPr="00B16A43">
              <w:t xml:space="preserve">Перечень товаров (работ, услуг) с единичными расценками приводится в </w:t>
            </w:r>
            <w:r w:rsidR="000E152B" w:rsidRPr="000E152B">
              <w:t>Расчет</w:t>
            </w:r>
            <w:r w:rsidR="000E152B">
              <w:t>е</w:t>
            </w:r>
            <w:r w:rsidR="000E152B" w:rsidRPr="000E152B">
              <w:t xml:space="preserve"> стоимости за единицу работ </w:t>
            </w:r>
            <w:r w:rsidRPr="00B16A43">
              <w:t xml:space="preserve">(Приложение №1.2 к настоящей Документации).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proofErr w:type="gramStart"/>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w:t>
            </w:r>
            <w:r w:rsidRPr="00B16A43">
              <w:lastRenderedPageBreak/>
              <w:t>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1D3803" w:rsidRDefault="00237CF5" w:rsidP="00237CF5">
            <w:pPr>
              <w:autoSpaceDE w:val="0"/>
              <w:autoSpaceDN w:val="0"/>
              <w:adjustRightInd w:val="0"/>
              <w:jc w:val="both"/>
            </w:pPr>
            <w:r w:rsidRPr="001D3803">
              <w:t xml:space="preserve">Место выполнения работ: </w:t>
            </w:r>
            <w:r>
              <w:t>Республика Башкортостан, г. Уфа</w:t>
            </w:r>
            <w:r w:rsidRPr="001D3803">
              <w:rPr>
                <w:rFonts w:eastAsia="Bitstream Vera Sans" w:cs="FreeSans"/>
                <w:kern w:val="1"/>
                <w:lang w:eastAsia="zh-CN" w:bidi="hi-IN"/>
              </w:rPr>
              <w:t>,</w:t>
            </w:r>
            <w:r w:rsidRPr="001D3803">
              <w:t xml:space="preserve"> согласно Техническому заданию (Приложение № 1 к </w:t>
            </w:r>
            <w:r>
              <w:t>Документации о закупке</w:t>
            </w:r>
            <w:r w:rsidRPr="001D3803">
              <w:t>).</w:t>
            </w:r>
          </w:p>
          <w:p w:rsidR="00237CF5" w:rsidRPr="001D3803" w:rsidRDefault="00237CF5" w:rsidP="00237CF5">
            <w:pPr>
              <w:autoSpaceDE w:val="0"/>
              <w:autoSpaceDN w:val="0"/>
              <w:adjustRightInd w:val="0"/>
              <w:jc w:val="both"/>
              <w:rPr>
                <w:rFonts w:eastAsia="Calibri"/>
                <w:iCs/>
                <w:color w:val="000000"/>
              </w:rPr>
            </w:pPr>
          </w:p>
          <w:p w:rsidR="00237CF5" w:rsidRPr="002034FE" w:rsidRDefault="00237CF5" w:rsidP="00237CF5">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 xml:space="preserve">договора (Приложение № 2 к </w:t>
            </w:r>
            <w:r>
              <w:t>Документации о закупке</w:t>
            </w:r>
            <w:r w:rsidRPr="002034FE">
              <w:t>).</w:t>
            </w:r>
          </w:p>
          <w:p w:rsidR="00204557" w:rsidRPr="00B16A43" w:rsidRDefault="00237CF5" w:rsidP="00237CF5">
            <w:pPr>
              <w:autoSpaceDE w:val="0"/>
              <w:autoSpaceDN w:val="0"/>
              <w:adjustRightInd w:val="0"/>
              <w:jc w:val="both"/>
              <w:rPr>
                <w:rFonts w:eastAsia="Calibri"/>
                <w:iCs/>
                <w:color w:val="000000"/>
                <w:lang w:eastAsia="en-US"/>
              </w:rPr>
            </w:pPr>
            <w:r w:rsidRPr="00FC7B4A">
              <w:rPr>
                <w:rFonts w:eastAsia="Calibri"/>
                <w:iCs/>
                <w:color w:val="000000"/>
              </w:rPr>
              <w:t>Срок действия договора: С момента подписания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C81DBE" w:rsidRDefault="00237CF5" w:rsidP="00237CF5">
            <w:pPr>
              <w:jc w:val="both"/>
              <w:rPr>
                <w:i/>
              </w:rPr>
            </w:pPr>
            <w:r w:rsidRPr="00667114">
              <w:t>Требуется обеспечение</w:t>
            </w:r>
            <w:r w:rsidRPr="00667114">
              <w:rPr>
                <w:bCs/>
                <w:snapToGrid w:val="0"/>
              </w:rPr>
              <w:t>.</w:t>
            </w:r>
          </w:p>
          <w:p w:rsidR="00237CF5" w:rsidRPr="00C81DBE" w:rsidRDefault="00237CF5" w:rsidP="00237CF5">
            <w:pPr>
              <w:jc w:val="both"/>
            </w:pPr>
            <w:r w:rsidRPr="00C81DBE">
              <w:t xml:space="preserve">Размер обеспечения: </w:t>
            </w:r>
            <w:r>
              <w:t>200 000,00</w:t>
            </w:r>
            <w:r w:rsidRPr="00C81DBE">
              <w:t xml:space="preserve"> (</w:t>
            </w:r>
            <w:r>
              <w:t>Двести</w:t>
            </w:r>
            <w:r w:rsidRPr="00C81DBE">
              <w:t xml:space="preserve">  тысяч) рублей 00 копеек (НДС не облагается).</w:t>
            </w:r>
          </w:p>
          <w:p w:rsidR="00237CF5" w:rsidRPr="00C81DBE" w:rsidRDefault="00237CF5" w:rsidP="00237CF5">
            <w:pPr>
              <w:jc w:val="both"/>
            </w:pPr>
            <w:r w:rsidRPr="00C81DBE">
              <w:t>Форма обеспечения: денежные средства.</w:t>
            </w:r>
          </w:p>
          <w:p w:rsidR="00237CF5" w:rsidRPr="00C81DBE" w:rsidRDefault="00237CF5" w:rsidP="00237CF5">
            <w:pPr>
              <w:jc w:val="both"/>
            </w:pPr>
            <w:r w:rsidRPr="00C81DBE">
              <w:t>Валюта обеспечения: Российский рубль.</w:t>
            </w:r>
          </w:p>
          <w:p w:rsidR="00237CF5" w:rsidRPr="00C81DBE" w:rsidRDefault="00237CF5" w:rsidP="00237CF5">
            <w:pPr>
              <w:ind w:firstLine="317"/>
            </w:pPr>
            <w:r w:rsidRPr="00C81DBE">
              <w:t>Денежные средства в обеспечение Заявки вносятся в соответствии с Регламентом работы ЭТП.</w:t>
            </w:r>
          </w:p>
          <w:p w:rsidR="00237CF5" w:rsidRPr="00C81DBE" w:rsidRDefault="00237CF5" w:rsidP="00237CF5">
            <w:pPr>
              <w:tabs>
                <w:tab w:val="left" w:pos="1260"/>
                <w:tab w:val="left" w:pos="1620"/>
              </w:tabs>
              <w:jc w:val="both"/>
            </w:pPr>
            <w:r w:rsidRPr="00C81DBE">
              <w:t>Обеспечение заявок не возвращается в случаях:</w:t>
            </w:r>
          </w:p>
          <w:p w:rsidR="00237CF5" w:rsidRPr="00C81DBE" w:rsidRDefault="00237CF5" w:rsidP="00237CF5">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5C24A0" w:rsidRDefault="00237CF5" w:rsidP="00237CF5">
            <w:pPr>
              <w:pStyle w:val="ac"/>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232D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lastRenderedPageBreak/>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C232DC">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C232DC">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232DC">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232DC">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232DC">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232DC">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472400" w:rsidRPr="000E152B">
        <w:t xml:space="preserve">Расчет стоимости за единицу работ </w:t>
      </w:r>
      <w:r w:rsidR="009F7A0A" w:rsidRPr="009F7A0A">
        <w:t>(Приложение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proofErr w:type="gramEnd"/>
      <w:r w:rsidR="009F7A0A" w:rsidRPr="009F7A0A">
        <w:t xml:space="preserve"> </w:t>
      </w:r>
      <w:proofErr w:type="gramStart"/>
      <w:r w:rsidR="009F7A0A" w:rsidRPr="009F7A0A">
        <w:t xml:space="preserve">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241" w:rsidRDefault="00CC7241" w:rsidP="0014229A">
      <w:r>
        <w:separator/>
      </w:r>
    </w:p>
  </w:endnote>
  <w:endnote w:type="continuationSeparator" w:id="0">
    <w:p w:rsidR="00CC7241" w:rsidRDefault="00CC724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241" w:rsidRDefault="00CC7241" w:rsidP="0014229A">
      <w:r>
        <w:separator/>
      </w:r>
    </w:p>
  </w:footnote>
  <w:footnote w:type="continuationSeparator" w:id="0">
    <w:p w:rsidR="00CC7241" w:rsidRDefault="00CC724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156" w:rsidRDefault="009D0156">
    <w:pPr>
      <w:pStyle w:val="a5"/>
      <w:jc w:val="center"/>
    </w:pPr>
    <w:r>
      <w:fldChar w:fldCharType="begin"/>
    </w:r>
    <w:r>
      <w:instrText>PAGE   \* MERGEFORMAT</w:instrText>
    </w:r>
    <w:r>
      <w:fldChar w:fldCharType="separate"/>
    </w:r>
    <w:r w:rsidR="00C232DC">
      <w:rPr>
        <w:noProof/>
      </w:rPr>
      <w:t>1</w:t>
    </w:r>
    <w:r>
      <w:fldChar w:fldCharType="end"/>
    </w:r>
  </w:p>
  <w:p w:rsidR="009D0156" w:rsidRDefault="009D015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A768E"/>
    <w:rsid w:val="000B5005"/>
    <w:rsid w:val="000C13FD"/>
    <w:rsid w:val="000D6510"/>
    <w:rsid w:val="000D6F86"/>
    <w:rsid w:val="000E0120"/>
    <w:rsid w:val="000E152B"/>
    <w:rsid w:val="000F4823"/>
    <w:rsid w:val="000F525C"/>
    <w:rsid w:val="0014229A"/>
    <w:rsid w:val="00144A3C"/>
    <w:rsid w:val="00150220"/>
    <w:rsid w:val="00155152"/>
    <w:rsid w:val="00177CD5"/>
    <w:rsid w:val="001858AC"/>
    <w:rsid w:val="001A5ED1"/>
    <w:rsid w:val="001B4383"/>
    <w:rsid w:val="001B7CDD"/>
    <w:rsid w:val="001B7D6B"/>
    <w:rsid w:val="001C03F0"/>
    <w:rsid w:val="00204557"/>
    <w:rsid w:val="00214290"/>
    <w:rsid w:val="00214F31"/>
    <w:rsid w:val="00231D75"/>
    <w:rsid w:val="00237CF5"/>
    <w:rsid w:val="002418ED"/>
    <w:rsid w:val="0026485E"/>
    <w:rsid w:val="00294822"/>
    <w:rsid w:val="002C0628"/>
    <w:rsid w:val="002F279F"/>
    <w:rsid w:val="003042B3"/>
    <w:rsid w:val="0032055F"/>
    <w:rsid w:val="00321D82"/>
    <w:rsid w:val="0033356E"/>
    <w:rsid w:val="00356561"/>
    <w:rsid w:val="00373528"/>
    <w:rsid w:val="00393AC3"/>
    <w:rsid w:val="003956A1"/>
    <w:rsid w:val="003B25CB"/>
    <w:rsid w:val="003C5771"/>
    <w:rsid w:val="003E3508"/>
    <w:rsid w:val="003E6C99"/>
    <w:rsid w:val="00401F71"/>
    <w:rsid w:val="00406852"/>
    <w:rsid w:val="00411612"/>
    <w:rsid w:val="0043434A"/>
    <w:rsid w:val="00461191"/>
    <w:rsid w:val="00464FEB"/>
    <w:rsid w:val="00472400"/>
    <w:rsid w:val="004A2922"/>
    <w:rsid w:val="004C05AA"/>
    <w:rsid w:val="004D245C"/>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B05A0"/>
    <w:rsid w:val="007E34B5"/>
    <w:rsid w:val="008239AB"/>
    <w:rsid w:val="0083262D"/>
    <w:rsid w:val="00852B1E"/>
    <w:rsid w:val="008662B0"/>
    <w:rsid w:val="00871F27"/>
    <w:rsid w:val="00877DFC"/>
    <w:rsid w:val="008A40EB"/>
    <w:rsid w:val="008B1F3D"/>
    <w:rsid w:val="008C24AE"/>
    <w:rsid w:val="008C6A98"/>
    <w:rsid w:val="008D2C08"/>
    <w:rsid w:val="008D5F3A"/>
    <w:rsid w:val="009074B5"/>
    <w:rsid w:val="009566D8"/>
    <w:rsid w:val="0098318C"/>
    <w:rsid w:val="00992571"/>
    <w:rsid w:val="009A662F"/>
    <w:rsid w:val="009C497D"/>
    <w:rsid w:val="009D0156"/>
    <w:rsid w:val="009F7A0A"/>
    <w:rsid w:val="00A02B2E"/>
    <w:rsid w:val="00A07823"/>
    <w:rsid w:val="00A27D60"/>
    <w:rsid w:val="00A4553E"/>
    <w:rsid w:val="00A47FAD"/>
    <w:rsid w:val="00A667E3"/>
    <w:rsid w:val="00A766E5"/>
    <w:rsid w:val="00A846E6"/>
    <w:rsid w:val="00AB0FBA"/>
    <w:rsid w:val="00AC0C1E"/>
    <w:rsid w:val="00AD2C72"/>
    <w:rsid w:val="00AE49C2"/>
    <w:rsid w:val="00AF2F97"/>
    <w:rsid w:val="00B16A43"/>
    <w:rsid w:val="00B37EB4"/>
    <w:rsid w:val="00B724F8"/>
    <w:rsid w:val="00BA7B82"/>
    <w:rsid w:val="00BE1ADF"/>
    <w:rsid w:val="00C20F72"/>
    <w:rsid w:val="00C232DC"/>
    <w:rsid w:val="00C327CC"/>
    <w:rsid w:val="00C42480"/>
    <w:rsid w:val="00C42F2C"/>
    <w:rsid w:val="00C5739F"/>
    <w:rsid w:val="00C675FE"/>
    <w:rsid w:val="00C72676"/>
    <w:rsid w:val="00C77202"/>
    <w:rsid w:val="00C86F9B"/>
    <w:rsid w:val="00C92A83"/>
    <w:rsid w:val="00CC7241"/>
    <w:rsid w:val="00CD03D5"/>
    <w:rsid w:val="00D24B80"/>
    <w:rsid w:val="00D3453E"/>
    <w:rsid w:val="00D4565D"/>
    <w:rsid w:val="00D51F92"/>
    <w:rsid w:val="00D61729"/>
    <w:rsid w:val="00D62C43"/>
    <w:rsid w:val="00D83718"/>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A24ED"/>
    <w:rsid w:val="00EB346C"/>
    <w:rsid w:val="00ED7BA7"/>
    <w:rsid w:val="00EE6C83"/>
    <w:rsid w:val="00EF33D2"/>
    <w:rsid w:val="00EF6AA0"/>
    <w:rsid w:val="00F04274"/>
    <w:rsid w:val="00F0553D"/>
    <w:rsid w:val="00F13CAC"/>
    <w:rsid w:val="00F17D4A"/>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0EC72-6692-4623-8815-0AD06609B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19</Pages>
  <Words>7883</Words>
  <Characters>44939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30</cp:revision>
  <cp:lastPrinted>2016-03-25T06:48:00Z</cp:lastPrinted>
  <dcterms:created xsi:type="dcterms:W3CDTF">2015-10-16T09:47:00Z</dcterms:created>
  <dcterms:modified xsi:type="dcterms:W3CDTF">2016-03-25T06:48:00Z</dcterms:modified>
</cp:coreProperties>
</file>